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96" w:rsidRPr="006C2C96" w:rsidRDefault="006C2C96" w:rsidP="006C2C96">
      <w:pPr>
        <w:shd w:val="clear" w:color="auto" w:fill="FFFFFF"/>
        <w:spacing w:before="72" w:after="72" w:line="264" w:lineRule="atLeast"/>
        <w:outlineLvl w:val="0"/>
        <w:rPr>
          <w:rFonts w:ascii="Calibri" w:eastAsia="Times New Roman" w:hAnsi="Calibri" w:cs="Times New Roman"/>
          <w:color w:val="D9A300"/>
          <w:spacing w:val="2"/>
          <w:kern w:val="36"/>
          <w:sz w:val="53"/>
          <w:szCs w:val="53"/>
        </w:rPr>
      </w:pPr>
      <w:r w:rsidRPr="006C2C96">
        <w:rPr>
          <w:rFonts w:ascii="Calibri" w:eastAsia="Times New Roman" w:hAnsi="Calibri" w:cs="Times New Roman"/>
          <w:color w:val="D9A300"/>
          <w:spacing w:val="2"/>
          <w:kern w:val="36"/>
          <w:sz w:val="53"/>
          <w:szCs w:val="53"/>
        </w:rPr>
        <w:t>Current Curriculum Vitae</w:t>
      </w:r>
    </w:p>
    <w:p w:rsidR="006C2C96" w:rsidRPr="006C2C96" w:rsidRDefault="006C2C96" w:rsidP="006C2C96">
      <w:pPr>
        <w:shd w:val="clear" w:color="auto" w:fill="FFFFFF"/>
        <w:spacing w:before="72" w:after="72" w:line="264" w:lineRule="atLeast"/>
        <w:outlineLvl w:val="2"/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</w:pPr>
      <w:r w:rsidRPr="006C2C96"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  <w:t>EDUCATION</w:t>
      </w:r>
    </w:p>
    <w:p w:rsidR="006C2C96" w:rsidRPr="006C2C96" w:rsidRDefault="006C2C96" w:rsidP="006C2C9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A. B. Freeman School of Business, Tulane University, New Orleans, LA Ph.D. in Finance Aug. 1998 - Aug. 2003</w:t>
      </w:r>
    </w:p>
    <w:p w:rsidR="006C2C96" w:rsidRPr="006C2C96" w:rsidRDefault="006C2C96" w:rsidP="006C2C9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University of National and World Economy, Sofia, Bulgaria M.S. and B.S. in International Economic Relations Sep. 1992 - Jun. 1997</w:t>
      </w:r>
    </w:p>
    <w:p w:rsidR="006C2C96" w:rsidRPr="006C2C96" w:rsidRDefault="006C2C96" w:rsidP="006C2C96">
      <w:pPr>
        <w:shd w:val="clear" w:color="auto" w:fill="FFFFFF"/>
        <w:spacing w:before="72" w:after="72" w:line="264" w:lineRule="atLeast"/>
        <w:outlineLvl w:val="2"/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</w:pPr>
      <w:r w:rsidRPr="006C2C96"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  <w:t>ACADEMIC EXPERIENCE</w:t>
      </w:r>
    </w:p>
    <w:p w:rsidR="006C2C96" w:rsidRPr="006C2C96" w:rsidRDefault="006C2C96" w:rsidP="006C2C9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College of Business Administration, University of Central Florida, Orlando, FL</w:t>
      </w:r>
    </w:p>
    <w:p w:rsidR="006C2C96" w:rsidRPr="006C2C96" w:rsidRDefault="006C2C96" w:rsidP="006C2C96">
      <w:pPr>
        <w:numPr>
          <w:ilvl w:val="1"/>
          <w:numId w:val="2"/>
        </w:numPr>
        <w:shd w:val="clear" w:color="auto" w:fill="FFFFFF"/>
        <w:spacing w:after="0" w:line="432" w:lineRule="atLeast"/>
        <w:ind w:left="90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Associate Professor in Finance Jun. 2010 - present</w:t>
      </w:r>
    </w:p>
    <w:p w:rsidR="006C2C96" w:rsidRPr="006C2C96" w:rsidRDefault="006C2C96" w:rsidP="006C2C96">
      <w:pPr>
        <w:numPr>
          <w:ilvl w:val="1"/>
          <w:numId w:val="2"/>
        </w:numPr>
        <w:shd w:val="clear" w:color="auto" w:fill="FFFFFF"/>
        <w:spacing w:after="0" w:line="432" w:lineRule="atLeast"/>
        <w:ind w:left="90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Assistant Professor in Finance Aug. 2005 - Jun. 2010</w:t>
      </w:r>
    </w:p>
    <w:p w:rsidR="006C2C96" w:rsidRPr="006C2C96" w:rsidRDefault="006C2C96" w:rsidP="006C2C9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A. B. Freeman School of Business, Tulane University, New Orleans, LA</w:t>
      </w:r>
    </w:p>
    <w:p w:rsidR="006C2C96" w:rsidRPr="006C2C96" w:rsidRDefault="006C2C96" w:rsidP="006C2C96">
      <w:pPr>
        <w:numPr>
          <w:ilvl w:val="1"/>
          <w:numId w:val="2"/>
        </w:numPr>
        <w:shd w:val="clear" w:color="auto" w:fill="FFFFFF"/>
        <w:spacing w:after="0" w:line="432" w:lineRule="atLeast"/>
        <w:ind w:left="90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Instructor in Finance Aug. 2003 - Aug. 2005</w:t>
      </w:r>
    </w:p>
    <w:p w:rsidR="006C2C96" w:rsidRPr="006C2C96" w:rsidRDefault="006C2C96" w:rsidP="006C2C96">
      <w:pPr>
        <w:shd w:val="clear" w:color="auto" w:fill="FFFFFF"/>
        <w:spacing w:before="72" w:after="72" w:line="264" w:lineRule="atLeast"/>
        <w:outlineLvl w:val="2"/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</w:pPr>
      <w:r w:rsidRPr="006C2C96"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  <w:t>PUBLICATIONS</w:t>
      </w:r>
    </w:p>
    <w:p w:rsidR="006C2C96" w:rsidRPr="006C2C96" w:rsidRDefault="006C2C96" w:rsidP="006C2C9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Wanna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 Dance? How Firms and Underwriters Choose Each Other (with C. Fernando and P.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Spindt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), </w:t>
      </w:r>
      <w:r w:rsidRPr="006C2C9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Journal of Finance</w:t>
      </w: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 (2005)</w:t>
      </w:r>
    </w:p>
    <w:p w:rsidR="006C2C96" w:rsidRPr="006C2C96" w:rsidRDefault="006C2C96" w:rsidP="006C2C9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Stock Market Liquidity and Firm Dividend Policy (with S. Banerjee and P.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Spindt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), </w:t>
      </w:r>
      <w:r w:rsidRPr="006C2C9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Journal of Financial and Quantitative Analysis</w:t>
      </w: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 (2007)</w:t>
      </w:r>
    </w:p>
    <w:p w:rsidR="006C2C96" w:rsidRPr="006C2C96" w:rsidRDefault="006C2C96" w:rsidP="006C2C9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The Role of Underwriter-Investor Relationships in the IPO Process (with M.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Binay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 and C.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Pirinsky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), </w:t>
      </w:r>
      <w:r w:rsidRPr="006C2C9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Journal of Financial and Quantitative Analysis</w:t>
      </w: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 (2007)</w:t>
      </w:r>
    </w:p>
    <w:p w:rsidR="006C2C96" w:rsidRPr="006C2C96" w:rsidRDefault="006C2C96" w:rsidP="006C2C9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How Do Firms Finance Their Investments? The Relative Importance of Equity Issuance and Debt Contracting Costs (with P.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Spindt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 and V.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Tarhan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), </w:t>
      </w:r>
      <w:r w:rsidRPr="006C2C9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Journal of Corporate Finance</w:t>
      </w: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(2009)</w:t>
      </w:r>
    </w:p>
    <w:p w:rsidR="006C2C96" w:rsidRPr="006C2C96" w:rsidRDefault="006C2C96" w:rsidP="006C2C9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The Interdependent and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Intertemporal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 Nature of Financial Decisions: an Application to Cash Flow Sensitivities (with T.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Pulvino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 and V.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Tarhan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), </w:t>
      </w:r>
      <w:r w:rsidRPr="006C2C9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Journal of Finance</w:t>
      </w: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 (2010)</w:t>
      </w:r>
    </w:p>
    <w:p w:rsidR="006C2C96" w:rsidRPr="006C2C96" w:rsidRDefault="006C2C96" w:rsidP="006C2C9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Geographic Proximity and Price Discovery: Evidence from Nasdaq (with A.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Anand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, L.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Madureira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 xml:space="preserve">, C. </w:t>
      </w:r>
      <w:proofErr w:type="spellStart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Pirinsky</w:t>
      </w:r>
      <w:proofErr w:type="spellEnd"/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, and S. Underwood) </w:t>
      </w:r>
      <w:r w:rsidRPr="006C2C9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Journal of Financial Markets</w:t>
      </w: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 (forthcoming)</w:t>
      </w:r>
    </w:p>
    <w:p w:rsidR="006C2C96" w:rsidRPr="006C2C96" w:rsidRDefault="006C2C96" w:rsidP="006C2C96">
      <w:pPr>
        <w:shd w:val="clear" w:color="auto" w:fill="FFFFFF"/>
        <w:spacing w:before="72" w:after="72" w:line="264" w:lineRule="atLeast"/>
        <w:outlineLvl w:val="2"/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</w:pPr>
      <w:r w:rsidRPr="006C2C96">
        <w:rPr>
          <w:rFonts w:ascii="Calibri" w:eastAsia="Times New Roman" w:hAnsi="Calibri" w:cs="Times New Roman"/>
          <w:color w:val="977200"/>
          <w:spacing w:val="2"/>
          <w:sz w:val="34"/>
          <w:szCs w:val="34"/>
        </w:rPr>
        <w:t>TEACHING EXPERIENCE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Financial Models (undergraduate)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Theory of Finance (Ph.D.)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lastRenderedPageBreak/>
        <w:t>Econometrics (Master of Finance)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Financial Management (undergraduate)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Investments (undergraduate)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Options (Master of Finance and PMBA)</w:t>
      </w:r>
    </w:p>
    <w:p w:rsidR="006C2C96" w:rsidRPr="006C2C96" w:rsidRDefault="006C2C96" w:rsidP="006C2C96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C2C96">
        <w:rPr>
          <w:rFonts w:ascii="Calibri" w:eastAsia="Times New Roman" w:hAnsi="Calibri" w:cs="Times New Roman"/>
          <w:color w:val="222222"/>
          <w:sz w:val="24"/>
          <w:szCs w:val="24"/>
        </w:rPr>
        <w:t>Forecasting (Master of Finance and MBA)</w:t>
      </w:r>
    </w:p>
    <w:p w:rsidR="005D7BF5" w:rsidRDefault="005D7BF5">
      <w:bookmarkStart w:id="0" w:name="_GoBack"/>
      <w:bookmarkEnd w:id="0"/>
    </w:p>
    <w:sectPr w:rsidR="005D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E8D"/>
    <w:multiLevelType w:val="multilevel"/>
    <w:tmpl w:val="656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74642"/>
    <w:multiLevelType w:val="multilevel"/>
    <w:tmpl w:val="2EC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C3EBF"/>
    <w:multiLevelType w:val="multilevel"/>
    <w:tmpl w:val="B38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A2A53"/>
    <w:multiLevelType w:val="multilevel"/>
    <w:tmpl w:val="C08C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6"/>
    <w:rsid w:val="005D7BF5"/>
    <w:rsid w:val="006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542F-4D71-42C9-B89C-2CF2C043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C2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2C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C2C96"/>
  </w:style>
  <w:style w:type="character" w:styleId="Emphasis">
    <w:name w:val="Emphasis"/>
    <w:basedOn w:val="DefaultParagraphFont"/>
    <w:uiPriority w:val="20"/>
    <w:qFormat/>
    <w:rsid w:val="006C2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UCF College of Business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Henriquez</dc:creator>
  <cp:keywords/>
  <dc:description/>
  <cp:lastModifiedBy>Moises Henriquez</cp:lastModifiedBy>
  <cp:revision>1</cp:revision>
  <dcterms:created xsi:type="dcterms:W3CDTF">2014-12-05T15:38:00Z</dcterms:created>
  <dcterms:modified xsi:type="dcterms:W3CDTF">2014-12-05T15:39:00Z</dcterms:modified>
</cp:coreProperties>
</file>